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A2" w:rsidRPr="008871B3" w:rsidRDefault="00474079" w:rsidP="008871B3">
      <w:pPr>
        <w:pStyle w:val="a3"/>
        <w:spacing w:after="0"/>
        <w:jc w:val="center"/>
        <w:rPr>
          <w:b/>
          <w:sz w:val="28"/>
          <w:szCs w:val="28"/>
        </w:rPr>
      </w:pPr>
      <w:r w:rsidRPr="009F6067">
        <w:rPr>
          <w:sz w:val="28"/>
          <w:szCs w:val="28"/>
        </w:rPr>
        <w:t>СОВЕТ ДЕПУТАТОВ</w:t>
      </w:r>
    </w:p>
    <w:p w:rsidR="00474079" w:rsidRPr="009F6067" w:rsidRDefault="001C5966" w:rsidP="00887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СТАРОГОРОДСКОГО</w:t>
      </w:r>
      <w:r w:rsidR="00474079" w:rsidRPr="009F60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4079" w:rsidRPr="009F6067" w:rsidRDefault="00474079" w:rsidP="00887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067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474079" w:rsidRDefault="00474079" w:rsidP="00887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9F6067">
        <w:rPr>
          <w:rFonts w:ascii="Times New Roman" w:hAnsi="Times New Roman" w:cs="Times New Roman"/>
          <w:sz w:val="28"/>
          <w:szCs w:val="28"/>
        </w:rPr>
        <w:t>МОРДОВИЯ</w:t>
      </w:r>
    </w:p>
    <w:p w:rsidR="00474079" w:rsidRPr="00022649" w:rsidRDefault="00474079" w:rsidP="008871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4079" w:rsidRPr="00022649" w:rsidRDefault="00474079" w:rsidP="0047407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2649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55AEF" w:rsidRDefault="00C55AEF" w:rsidP="00F0680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7679" w:rsidRDefault="00BE0050" w:rsidP="00797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B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декабря 2024</w:t>
      </w:r>
      <w:r w:rsidR="00797679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585E92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8871B3">
        <w:rPr>
          <w:rFonts w:ascii="Times New Roman" w:hAnsi="Times New Roman" w:cs="Times New Roman"/>
          <w:sz w:val="28"/>
          <w:szCs w:val="28"/>
        </w:rPr>
        <w:t>117</w:t>
      </w:r>
      <w:r w:rsidR="00585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679" w:rsidRDefault="00797679" w:rsidP="007976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679" w:rsidRDefault="00797679" w:rsidP="007976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Старый город</w:t>
      </w:r>
    </w:p>
    <w:p w:rsidR="00797679" w:rsidRDefault="00797679" w:rsidP="00797679">
      <w:pPr>
        <w:ind w:firstLine="0"/>
        <w:rPr>
          <w:rFonts w:ascii="Times New Roman" w:hAnsi="Times New Roman" w:cs="Times New Roman"/>
          <w:b/>
          <w:bCs/>
          <w:lang w:eastAsia="ar-SA"/>
        </w:rPr>
      </w:pPr>
    </w:p>
    <w:p w:rsidR="00797679" w:rsidRDefault="00797679" w:rsidP="00797679">
      <w:pPr>
        <w:jc w:val="center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 xml:space="preserve">О бюджете </w:t>
      </w:r>
      <w:proofErr w:type="spellStart"/>
      <w:r>
        <w:rPr>
          <w:rFonts w:ascii="Times New Roman" w:hAnsi="Times New Roman" w:cs="Times New Roman"/>
          <w:b/>
          <w:sz w:val="28"/>
          <w:lang w:eastAsia="ar-SA"/>
        </w:rPr>
        <w:t>Старогородс</w:t>
      </w:r>
      <w:r w:rsidR="00BE0050">
        <w:rPr>
          <w:rFonts w:ascii="Times New Roman" w:hAnsi="Times New Roman" w:cs="Times New Roman"/>
          <w:b/>
          <w:sz w:val="28"/>
          <w:lang w:eastAsia="ar-SA"/>
        </w:rPr>
        <w:t>кого</w:t>
      </w:r>
      <w:proofErr w:type="spellEnd"/>
      <w:r w:rsidR="00BE0050">
        <w:rPr>
          <w:rFonts w:ascii="Times New Roman" w:hAnsi="Times New Roman" w:cs="Times New Roman"/>
          <w:b/>
          <w:sz w:val="28"/>
          <w:lang w:eastAsia="ar-SA"/>
        </w:rPr>
        <w:t xml:space="preserve"> сельского поселения на 2025 год и плановый период 2026-2027</w:t>
      </w:r>
      <w:r>
        <w:rPr>
          <w:rFonts w:ascii="Times New Roman" w:hAnsi="Times New Roman" w:cs="Times New Roman"/>
          <w:b/>
          <w:sz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eastAsia="ar-SA"/>
        </w:rPr>
        <w:t>гг</w:t>
      </w:r>
      <w:proofErr w:type="spellEnd"/>
    </w:p>
    <w:p w:rsidR="00797679" w:rsidRDefault="00797679" w:rsidP="00797679">
      <w:pPr>
        <w:ind w:firstLine="540"/>
        <w:rPr>
          <w:rFonts w:ascii="Times New Roman" w:hAnsi="Times New Roman" w:cs="Times New Roman"/>
          <w:lang w:eastAsia="ar-SA"/>
        </w:rPr>
      </w:pPr>
    </w:p>
    <w:p w:rsidR="00797679" w:rsidRPr="00714296" w:rsidRDefault="00797679" w:rsidP="00714296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Настоящим решением в соответствии с Бюджетным кодексом Российской Федерации, на основании прогноза социально-экономического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утверждается бюджет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на 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2025 год и плановый период 2026-2027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гг, виды доходов и расходов, устанавливаются правила межбюджетных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района, а также регулируются отношения, связанные с муниципальным долгом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и контроле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м за исполнением бюджета на 2025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и плановый период 2026-2027</w:t>
      </w:r>
      <w:r w:rsidR="00714296"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:rsidR="00797679" w:rsidRDefault="00714296" w:rsidP="00714296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1. Общие положения</w:t>
      </w:r>
    </w:p>
    <w:p w:rsidR="00797679" w:rsidRPr="00714296" w:rsidRDefault="00797679" w:rsidP="00714296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</w:t>
      </w:r>
      <w:r w:rsidR="00714296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proofErr w:type="spellEnd"/>
      <w:r w:rsidR="00714296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Утвердить бюджет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на </w:t>
      </w:r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2025</w:t>
      </w:r>
      <w:r w:rsidR="003965E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 п</w:t>
      </w:r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 доходам в сумме – 3872  </w:t>
      </w:r>
      <w:proofErr w:type="spellStart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</w:t>
      </w:r>
      <w:proofErr w:type="gramStart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.р</w:t>
      </w:r>
      <w:proofErr w:type="gramEnd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ублей</w:t>
      </w:r>
      <w:proofErr w:type="spellEnd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плановый 2026 год по доходам в сумме 3764,2  </w:t>
      </w:r>
      <w:proofErr w:type="spellStart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</w:t>
      </w:r>
      <w:proofErr w:type="spellEnd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., плановый 2027 год по доходам в сумме 3280 </w:t>
      </w:r>
      <w:proofErr w:type="spellStart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</w:t>
      </w:r>
      <w:proofErr w:type="spellEnd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расходам на 2025 год в сумме – 3872 </w:t>
      </w:r>
      <w:proofErr w:type="spellStart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тыс.рублей</w:t>
      </w:r>
      <w:proofErr w:type="spellEnd"/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 по расходам 2026 год в сумме – 3516,5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 руб., по </w:t>
      </w:r>
      <w:r w:rsidR="00BE005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расходам на 2027 год в сумме 2970,4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797679" w:rsidRDefault="00797679" w:rsidP="0079767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2. Доходы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2.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Общая характеристика налоговых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3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Доходы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2025 год и плановый период  2026 -2027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 формируются за счет следующих налогов и сборов, и налогов, предусмотренных специальными налоговыми режимами: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налога на доходы физических лиц, поступающего от налогоплательщиков и налоговых агентов,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налога на имущество физических лиц, поступающего от налогоплательщиков, находящихся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земельного налога, поступающего от налогоплательщиков,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- по нормативам, установленным федеральным законодательством.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3.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Общая характеристика неналоговых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Доходы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2025 год, и плановый период 2026-2027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формируются за счет следующих неналоговых доходов: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доходов от сдачи в аренду имущества, составляющего муниципальную казну соответствующего поселения, - по нормативам, установленным федеральным законодательством;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арендной платы за земельные участки, находящиеся в государственной собственности до разграничения государственной собственности на землю, а также средства от продажи права на заключение договоров аренды указанных земельных участков,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средств от продажи земельных участков, находящихся в государственной собственности до разграничения государственной собственности на землю и расположенных в границах поселения и предназначенных для целей жилищного строительства, - по нормативам, установленным федеральным законодательством;</w:t>
      </w:r>
    </w:p>
    <w:p w:rsidR="00797679" w:rsidRP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прочих неналоговых доходов - по нормативам, установленным федеральным законодательством.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4.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Основные источники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закрепляются за администраторами доходов  согласно приложению 1 к настоящему Решению.</w:t>
      </w:r>
    </w:p>
    <w:p w:rsidR="00797679" w:rsidRDefault="00BE0050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В 2025 году и плановый период 2026-2027</w:t>
      </w:r>
      <w:r w:rsidR="00797679">
        <w:rPr>
          <w:rFonts w:ascii="Times New Roman" w:hAnsi="Times New Roman" w:cs="Times New Roman"/>
          <w:sz w:val="28"/>
          <w:szCs w:val="28"/>
          <w:lang w:eastAsia="ar-SA"/>
        </w:rPr>
        <w:t xml:space="preserve"> гг. запланировано поступление доходов в бюджет </w:t>
      </w:r>
      <w:proofErr w:type="spellStart"/>
      <w:r w:rsidR="00797679"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 w:rsidR="0079767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 суммах согласно приложению 1 к настоящему Решению в соответствии с классификацией доходов бюджетов Российской Федерации.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законодательством Российской Федерации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правильностью исчисления, полнотой и своевременностью уплаты, начисления, учёт, взыскания, принятия решений о возврате (зачёте), излишне (ошибочно) уплаченных (взысканных) платежей в бюджет, пеней и штрафов по ним.</w:t>
      </w:r>
    </w:p>
    <w:p w:rsidR="00797679" w:rsidRPr="00797679" w:rsidRDefault="00797679" w:rsidP="00797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3. Общая характеристика расходов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5.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Распределение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Бюджетные ассигнования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2025 год и плановый период 2026-2027</w:t>
      </w:r>
      <w:r>
        <w:rPr>
          <w:rFonts w:ascii="Times New Roman" w:hAnsi="Times New Roman" w:cs="Times New Roman"/>
          <w:sz w:val="28"/>
          <w:szCs w:val="28"/>
          <w:lang w:eastAsia="ar-SA"/>
        </w:rPr>
        <w:t>гг.   предоставляются согласно: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распределению расходов по разделам, подразделам, целевым статьям и видам расходов функциональной классификации расходов бюджетов Российской Федерации (приложение 2 к настоящему Решению);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распределению бюджетных ассигнований по распорядителям бюджетных средств в соответствии с ведомственной стру</w:t>
      </w:r>
      <w:r w:rsidR="00F671B4">
        <w:rPr>
          <w:rFonts w:ascii="Times New Roman" w:hAnsi="Times New Roman" w:cs="Times New Roman"/>
          <w:sz w:val="28"/>
          <w:szCs w:val="28"/>
          <w:lang w:eastAsia="ar-SA"/>
        </w:rPr>
        <w:t xml:space="preserve">ктурой расходов бюджета </w:t>
      </w:r>
      <w:proofErr w:type="spellStart"/>
      <w:r w:rsidR="00F671B4">
        <w:rPr>
          <w:rFonts w:ascii="Times New Roman" w:hAnsi="Times New Roman" w:cs="Times New Roman"/>
          <w:sz w:val="28"/>
          <w:szCs w:val="28"/>
          <w:lang w:eastAsia="ar-SA"/>
        </w:rPr>
        <w:t>Старогород</w:t>
      </w:r>
      <w:r>
        <w:rPr>
          <w:rFonts w:ascii="Times New Roman" w:hAnsi="Times New Roman" w:cs="Times New Roman"/>
          <w:sz w:val="28"/>
          <w:szCs w:val="28"/>
          <w:lang w:eastAsia="ar-SA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(приложение 3 к настоящему Решению).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6.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применения актов, влекущих увеличение расходов или уменьшение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Нормативные правовые акты, влекущие дополнительные расходы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2025 год  и плановый период 2026-2027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или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(или) при сокращении расходов по конкретным статьям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2025 год  и плановый период 2026-2027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после внесения изменений в решение о бюджете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 2025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 и плановый период 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2026 -2027</w:t>
      </w:r>
      <w:r>
        <w:rPr>
          <w:rFonts w:ascii="Times New Roman" w:hAnsi="Times New Roman" w:cs="Times New Roman"/>
          <w:sz w:val="28"/>
          <w:szCs w:val="28"/>
          <w:lang w:eastAsia="ar-SA"/>
        </w:rPr>
        <w:t>гг.</w:t>
      </w:r>
    </w:p>
    <w:p w:rsidR="00797679" w:rsidRP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При недостаточности бюджетных средств, из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на реализацию соглашений «О передаче части полномочий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сельскому поселению в сфере социальной поддержки» финансирование данного вида расходов производится в пределах объема субсидий,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Темниковского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797679" w:rsidRDefault="00797679" w:rsidP="00797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4. Заключительные положения о расходах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7.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Средства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направляются на 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Средства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могут быть предоставлены: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и муниципальным учреждениям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для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наступление которых невозможно заранее предвидеть, в форме средств на оплату товаров, работ и услуг, выполняемых физическими и юридическими лицами по муниципальным контрактам: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индивидуальным предпринимателям, занимающимся предпринимательской деятельностью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юридическим лицам (за исключением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поселения),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для приобретения, восстановления либо ремонта недвижимого имущества, пострадавшего от стихийных бедствий и других чрезвычайных ситуаций, в форме субсидий и субвенций;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гражданам Российской Федерации,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для приобретения, восстановления либо ремонта жилья, пострадавшего от стихийных бедствий и других чрезвычайных ситуаций (за исключением пожаров), в форме субсидий;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гражданам Российской Федерации,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на оказание материальной помощи в связи с пожарами в форме трансфертов населению;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размер рез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ервного фонда составляет на 2025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в сумме 2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,0 тыс. рублей, на плановый 2026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в сумме 2,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0 тыс. рублей, на плановый  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 в сумме 2,0 тыс. рублей, </w:t>
      </w:r>
    </w:p>
    <w:p w:rsidR="00797679" w:rsidRP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Порядок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определяется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- Главой сельского поселения.</w:t>
      </w:r>
    </w:p>
    <w:p w:rsidR="00797679" w:rsidRDefault="00797679" w:rsidP="00797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5. Межбюджетные трансферты, предоставляемые</w:t>
      </w:r>
    </w:p>
    <w:p w:rsidR="00797679" w:rsidRDefault="00797679" w:rsidP="00797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из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797679" w:rsidRPr="00797679" w:rsidRDefault="00797679" w:rsidP="00797679">
      <w:pPr>
        <w:ind w:firstLine="54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Статья 8.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 из бюджета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Старогородского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сельского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поселения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перечисляемые в бюджет 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Темниковск</w:t>
      </w:r>
      <w:r w:rsidR="00BE00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ого</w:t>
      </w:r>
      <w:proofErr w:type="spellEnd"/>
      <w:r w:rsidR="00BE00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в 2025 -2027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гг. составляют 1,0 тыс. рублей.</w:t>
      </w:r>
    </w:p>
    <w:p w:rsidR="00797679" w:rsidRDefault="00797679" w:rsidP="00797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Глава 6. Сбалансированность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9.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Источники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Источниками финансирования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  2025 год и плановый период 2026 -2027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бюджетные кредиты, полученные от бюджетов других уровней бюджетной системы Российской Федерации;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кредиты, полученные от кредитных организаций;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поступления от продажи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поселения;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изменения остатков средств на счетах по учету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10.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Программа муниципальных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Программу муниципальных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го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на   2025 год и плановый период 2026-2027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гг. (приложение 6 к настоящему Решению).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Предельный размер и формы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Установить предельный размер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</w:t>
      </w:r>
      <w:r w:rsidR="0090719B">
        <w:rPr>
          <w:rFonts w:ascii="Times New Roman" w:hAnsi="Times New Roman" w:cs="Times New Roman"/>
          <w:sz w:val="28"/>
          <w:szCs w:val="28"/>
          <w:lang w:eastAsia="ar-SA"/>
        </w:rPr>
        <w:t xml:space="preserve">ского поселения на 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2025</w:t>
      </w:r>
      <w:r w:rsidR="0090719B">
        <w:rPr>
          <w:rFonts w:ascii="Times New Roman" w:hAnsi="Times New Roman" w:cs="Times New Roman"/>
          <w:sz w:val="28"/>
          <w:szCs w:val="28"/>
          <w:lang w:eastAsia="ar-SA"/>
        </w:rPr>
        <w:t xml:space="preserve"> год в сумме 247,7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E0050">
        <w:rPr>
          <w:rFonts w:ascii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BE0050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BE0050">
        <w:rPr>
          <w:rFonts w:ascii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>, на плановый 2026</w:t>
      </w:r>
      <w:r w:rsidR="0090719B">
        <w:rPr>
          <w:rFonts w:ascii="Times New Roman" w:hAnsi="Times New Roman" w:cs="Times New Roman"/>
          <w:sz w:val="28"/>
          <w:szCs w:val="28"/>
          <w:lang w:eastAsia="ar-SA"/>
        </w:rPr>
        <w:t>г.- 309,6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тыс.р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BE0050">
        <w:rPr>
          <w:rFonts w:ascii="Times New Roman" w:hAnsi="Times New Roman" w:cs="Times New Roman"/>
          <w:sz w:val="28"/>
          <w:szCs w:val="28"/>
          <w:lang w:eastAsia="ar-SA"/>
        </w:rPr>
        <w:t>., на плановый 2027</w:t>
      </w:r>
      <w:r w:rsidR="0090719B">
        <w:rPr>
          <w:rFonts w:ascii="Times New Roman" w:hAnsi="Times New Roman" w:cs="Times New Roman"/>
          <w:sz w:val="28"/>
          <w:szCs w:val="28"/>
          <w:lang w:eastAsia="ar-SA"/>
        </w:rPr>
        <w:t xml:space="preserve"> г.-371,5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Установить, что операции, увеличив</w:t>
      </w:r>
      <w:r w:rsidR="00BE0050">
        <w:rPr>
          <w:rFonts w:ascii="Times New Roman" w:hAnsi="Times New Roman" w:cs="Times New Roman"/>
          <w:sz w:val="28"/>
          <w:szCs w:val="28"/>
          <w:lang w:eastAsia="ar-SA"/>
        </w:rPr>
        <w:t>ающие муниципальный долг на 2025 год и плановый период  2026 - 2027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гг. производятся только при условии сохранения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величины муниципального долга в сумме, указанной в пункте 1 настоящей статьи.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Право осуществления муниципальных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Право осуществления муниципальных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принадлежит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Переговоры о заключении кредитных договоров в соответствии с программой муниципальных заимствований от имени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ведут уполномоченные должностные лица.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принимает решение о заключении договора от имени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сельского поселения либо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договора. Решение о заключении договора оформляется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797679" w:rsidRDefault="00797679" w:rsidP="0079767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Глава 7. Заключительные положения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Документы и материалы, представляемые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поселения, доходов и расходов бюджетов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 форме, утвержденной Министерством финансов Российской Федерации, а также отчет об использовании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797679" w:rsidRDefault="00797679" w:rsidP="00797679">
      <w:pPr>
        <w:ind w:firstLine="540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ar-SA"/>
        </w:rPr>
        <w:t xml:space="preserve">Статья 14.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Главным распорядителем бюджетных средств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ar-SA"/>
        </w:rPr>
        <w:t>Старогородского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сельского поселения является Глава сельского поселения.</w:t>
      </w:r>
    </w:p>
    <w:p w:rsid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Статья 15.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настоящего Решения во времени.</w:t>
      </w:r>
    </w:p>
    <w:p w:rsidR="00797679" w:rsidRPr="00797679" w:rsidRDefault="00797679" w:rsidP="00797679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Настоящее решение вступает в силу после дня опубликования.</w:t>
      </w:r>
    </w:p>
    <w:p w:rsidR="004C219F" w:rsidRDefault="004C219F" w:rsidP="004C219F">
      <w:pPr>
        <w:ind w:firstLine="540"/>
        <w:rPr>
          <w:sz w:val="28"/>
        </w:rPr>
      </w:pPr>
      <w:r>
        <w:rPr>
          <w:sz w:val="28"/>
          <w:szCs w:val="28"/>
          <w:lang w:eastAsia="ar-SA"/>
        </w:rPr>
        <w:t xml:space="preserve">        </w:t>
      </w:r>
      <w:bookmarkStart w:id="0" w:name="sub_304"/>
    </w:p>
    <w:bookmarkEnd w:id="0"/>
    <w:p w:rsidR="00144AD4" w:rsidRDefault="00144AD4" w:rsidP="00290A27">
      <w:pPr>
        <w:ind w:firstLine="900"/>
        <w:rPr>
          <w:rFonts w:ascii="Times New Roman" w:hAnsi="Times New Roman" w:cs="Times New Roman"/>
          <w:sz w:val="28"/>
          <w:szCs w:val="20"/>
        </w:rPr>
      </w:pPr>
    </w:p>
    <w:p w:rsidR="00144AD4" w:rsidRPr="00290A27" w:rsidRDefault="00144AD4" w:rsidP="00290A27">
      <w:pPr>
        <w:ind w:firstLine="900"/>
        <w:rPr>
          <w:rFonts w:ascii="Times New Roman" w:hAnsi="Times New Roman" w:cs="Times New Roman"/>
          <w:sz w:val="28"/>
          <w:szCs w:val="20"/>
        </w:rPr>
      </w:pPr>
    </w:p>
    <w:p w:rsidR="00F06801" w:rsidRPr="00F06801" w:rsidRDefault="00F06801" w:rsidP="00290A27">
      <w:pPr>
        <w:ind w:firstLine="0"/>
        <w:rPr>
          <w:rFonts w:ascii="Times New Roman" w:hAnsi="Times New Roman" w:cs="Times New Roman"/>
        </w:rPr>
      </w:pPr>
    </w:p>
    <w:p w:rsidR="004F68E9" w:rsidRPr="00F06801" w:rsidRDefault="00FC3A7B" w:rsidP="00F06801">
      <w:pPr>
        <w:rPr>
          <w:rFonts w:ascii="Times New Roman" w:hAnsi="Times New Roman" w:cs="Times New Roman"/>
          <w:sz w:val="28"/>
          <w:szCs w:val="20"/>
        </w:rPr>
        <w:sectPr w:rsidR="004F68E9" w:rsidRPr="00F06801" w:rsidSect="004F68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0"/>
        </w:rPr>
        <w:t>Глава</w:t>
      </w:r>
      <w:r w:rsidR="00F06801" w:rsidRPr="00F06801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F06801" w:rsidRPr="00F06801">
        <w:rPr>
          <w:rFonts w:ascii="Times New Roman" w:hAnsi="Times New Roman" w:cs="Times New Roman"/>
          <w:sz w:val="28"/>
          <w:szCs w:val="20"/>
        </w:rPr>
        <w:t>Старогородского</w:t>
      </w:r>
      <w:proofErr w:type="spellEnd"/>
      <w:r w:rsidR="00F06801" w:rsidRPr="00F06801">
        <w:rPr>
          <w:rFonts w:ascii="Times New Roman" w:hAnsi="Times New Roman" w:cs="Times New Roman"/>
          <w:sz w:val="28"/>
          <w:szCs w:val="20"/>
        </w:rPr>
        <w:t xml:space="preserve"> сельского</w:t>
      </w:r>
      <w:r>
        <w:rPr>
          <w:rFonts w:ascii="Times New Roman" w:hAnsi="Times New Roman" w:cs="Times New Roman"/>
          <w:sz w:val="28"/>
          <w:szCs w:val="20"/>
        </w:rPr>
        <w:t xml:space="preserve"> поселения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  <w:t xml:space="preserve">      </w:t>
      </w:r>
      <w:r>
        <w:rPr>
          <w:rFonts w:ascii="Times New Roman" w:hAnsi="Times New Roman" w:cs="Times New Roman"/>
          <w:sz w:val="28"/>
          <w:szCs w:val="20"/>
        </w:rPr>
        <w:tab/>
      </w:r>
      <w:proofErr w:type="spellStart"/>
      <w:r>
        <w:rPr>
          <w:rFonts w:ascii="Times New Roman" w:hAnsi="Times New Roman" w:cs="Times New Roman"/>
          <w:sz w:val="28"/>
          <w:szCs w:val="20"/>
        </w:rPr>
        <w:t>Е</w:t>
      </w:r>
      <w:r w:rsidR="0090719B">
        <w:rPr>
          <w:rFonts w:ascii="Times New Roman" w:hAnsi="Times New Roman" w:cs="Times New Roman"/>
          <w:sz w:val="28"/>
          <w:szCs w:val="20"/>
        </w:rPr>
        <w:t>.А.Гурдяев</w:t>
      </w:r>
      <w:proofErr w:type="spellEnd"/>
      <w:r w:rsidR="00F06801" w:rsidRPr="00F06801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</w:t>
      </w:r>
    </w:p>
    <w:p w:rsidR="00730A88" w:rsidRPr="006F0505" w:rsidRDefault="00730A88" w:rsidP="00474079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r w:rsidRPr="004F68E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r w:rsidRPr="004F68E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68E9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4F68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68E9" w:rsidRDefault="000F7DD3" w:rsidP="004F68E9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A7B">
        <w:rPr>
          <w:rFonts w:ascii="Times New Roman" w:hAnsi="Times New Roman" w:cs="Times New Roman"/>
          <w:sz w:val="28"/>
          <w:szCs w:val="28"/>
        </w:rPr>
        <w:t>28</w:t>
      </w:r>
      <w:r w:rsidR="003F398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0719B">
        <w:rPr>
          <w:rFonts w:ascii="Times New Roman" w:hAnsi="Times New Roman" w:cs="Times New Roman"/>
          <w:sz w:val="28"/>
          <w:szCs w:val="28"/>
        </w:rPr>
        <w:t>4</w:t>
      </w:r>
      <w:r w:rsidR="003F398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3A7B">
        <w:rPr>
          <w:rFonts w:ascii="Times New Roman" w:hAnsi="Times New Roman" w:cs="Times New Roman"/>
          <w:sz w:val="28"/>
          <w:szCs w:val="28"/>
        </w:rPr>
        <w:t>117</w:t>
      </w:r>
      <w:r w:rsidR="003F3989">
        <w:rPr>
          <w:rFonts w:ascii="Times New Roman" w:hAnsi="Times New Roman" w:cs="Times New Roman"/>
          <w:sz w:val="28"/>
          <w:szCs w:val="28"/>
        </w:rPr>
        <w:t xml:space="preserve"> </w:t>
      </w:r>
      <w:r w:rsidR="004F68E9">
        <w:rPr>
          <w:sz w:val="28"/>
          <w:szCs w:val="28"/>
        </w:rPr>
        <w:t xml:space="preserve">    </w:t>
      </w:r>
    </w:p>
    <w:p w:rsidR="00474079" w:rsidRPr="006F0505" w:rsidRDefault="00474079" w:rsidP="00474079">
      <w:pPr>
        <w:ind w:firstLine="708"/>
        <w:jc w:val="right"/>
        <w:rPr>
          <w:rFonts w:ascii="Times New Roman" w:hAnsi="Times New Roman" w:cs="Times New Roman"/>
          <w:i/>
          <w:iCs/>
          <w:lang w:eastAsia="ar-SA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3134"/>
        <w:gridCol w:w="6613"/>
        <w:gridCol w:w="1701"/>
        <w:gridCol w:w="1754"/>
        <w:gridCol w:w="1846"/>
      </w:tblGrid>
      <w:tr w:rsidR="00730A88" w:rsidRPr="00B87524" w:rsidTr="008810C5">
        <w:trPr>
          <w:trHeight w:val="322"/>
        </w:trPr>
        <w:tc>
          <w:tcPr>
            <w:tcW w:w="150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B87524" w:rsidRDefault="00730A88" w:rsidP="00797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поступлений доходов бюджета по основным источникам на 202</w:t>
            </w:r>
            <w:r w:rsidR="00907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8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907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87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гг </w:t>
            </w:r>
          </w:p>
        </w:tc>
      </w:tr>
      <w:tr w:rsidR="00730A88" w:rsidRPr="00B87524" w:rsidTr="008810C5">
        <w:trPr>
          <w:trHeight w:val="348"/>
        </w:trPr>
        <w:tc>
          <w:tcPr>
            <w:tcW w:w="15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88" w:rsidRPr="00B87524" w:rsidRDefault="00730A88" w:rsidP="00730A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7679" w:rsidRPr="00B87524" w:rsidTr="008810C5">
        <w:trPr>
          <w:trHeight w:val="9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79" w:rsidRPr="00B87524" w:rsidRDefault="00797679" w:rsidP="00730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524">
              <w:rPr>
                <w:rFonts w:ascii="Times New Roman" w:hAnsi="Times New Roman" w:cs="Times New Roman"/>
                <w:b/>
                <w:bCs/>
              </w:rPr>
              <w:t>Код бюджетной классификации доходов бюджета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79" w:rsidRPr="00B87524" w:rsidRDefault="00797679" w:rsidP="00730A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524">
              <w:rPr>
                <w:rFonts w:ascii="Times New Roman" w:hAnsi="Times New Roman" w:cs="Times New Roman"/>
                <w:b/>
                <w:bCs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79" w:rsidRPr="00797679" w:rsidRDefault="009071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="00797679" w:rsidRPr="00797679">
              <w:rPr>
                <w:rFonts w:ascii="Times New Roman" w:hAnsi="Times New Roman" w:cs="Times New Roman"/>
                <w:b/>
                <w:bCs/>
              </w:rPr>
              <w:t>г.              (</w:t>
            </w:r>
            <w:proofErr w:type="spellStart"/>
            <w:r w:rsidR="00797679" w:rsidRPr="00797679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="00797679" w:rsidRPr="00797679">
              <w:rPr>
                <w:rFonts w:ascii="Times New Roman" w:hAnsi="Times New Roman" w:cs="Times New Roman"/>
                <w:b/>
                <w:bCs/>
              </w:rPr>
              <w:t xml:space="preserve">.)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79" w:rsidRPr="00797679" w:rsidRDefault="009071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  <w:r w:rsidR="00797679" w:rsidRPr="00797679">
              <w:rPr>
                <w:rFonts w:ascii="Times New Roman" w:hAnsi="Times New Roman" w:cs="Times New Roman"/>
                <w:b/>
                <w:bCs/>
              </w:rPr>
              <w:t>г.              (</w:t>
            </w:r>
            <w:proofErr w:type="spellStart"/>
            <w:r w:rsidR="00797679" w:rsidRPr="00797679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="00797679" w:rsidRPr="00797679">
              <w:rPr>
                <w:rFonts w:ascii="Times New Roman" w:hAnsi="Times New Roman" w:cs="Times New Roman"/>
                <w:b/>
                <w:bCs/>
              </w:rPr>
              <w:t xml:space="preserve">.)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679" w:rsidRPr="00797679" w:rsidRDefault="009071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  <w:r w:rsidR="00797679" w:rsidRPr="00797679">
              <w:rPr>
                <w:rFonts w:ascii="Times New Roman" w:hAnsi="Times New Roman" w:cs="Times New Roman"/>
                <w:b/>
                <w:bCs/>
              </w:rPr>
              <w:t>г.              (</w:t>
            </w:r>
            <w:proofErr w:type="spellStart"/>
            <w:r w:rsidR="00797679" w:rsidRPr="00797679">
              <w:rPr>
                <w:rFonts w:ascii="Times New Roman" w:hAnsi="Times New Roman" w:cs="Times New Roman"/>
                <w:b/>
                <w:bCs/>
              </w:rPr>
              <w:t>тыс.руб</w:t>
            </w:r>
            <w:proofErr w:type="spellEnd"/>
            <w:r w:rsidR="00797679" w:rsidRPr="00797679">
              <w:rPr>
                <w:rFonts w:ascii="Times New Roman" w:hAnsi="Times New Roman" w:cs="Times New Roman"/>
                <w:b/>
                <w:bCs/>
              </w:rPr>
              <w:t xml:space="preserve">.) </w:t>
            </w:r>
          </w:p>
        </w:tc>
      </w:tr>
      <w:tr w:rsidR="00797679" w:rsidRPr="00B87524" w:rsidTr="008810C5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79" w:rsidRPr="00B87524" w:rsidRDefault="00797679" w:rsidP="00730A88">
            <w:pPr>
              <w:jc w:val="center"/>
              <w:rPr>
                <w:rFonts w:ascii="Times New Roman" w:hAnsi="Times New Roman" w:cs="Times New Roman"/>
              </w:rPr>
            </w:pPr>
            <w:r w:rsidRPr="00B875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79" w:rsidRPr="00B87524" w:rsidRDefault="00797679" w:rsidP="00730A88">
            <w:pPr>
              <w:jc w:val="center"/>
              <w:rPr>
                <w:rFonts w:ascii="Times New Roman" w:hAnsi="Times New Roman" w:cs="Times New Roman"/>
              </w:rPr>
            </w:pPr>
            <w:r w:rsidRPr="00B875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79" w:rsidRPr="00797679" w:rsidRDefault="00797679">
            <w:pPr>
              <w:jc w:val="center"/>
              <w:rPr>
                <w:rFonts w:ascii="Times New Roman" w:hAnsi="Times New Roman" w:cs="Times New Roman"/>
              </w:rPr>
            </w:pPr>
            <w:r w:rsidRPr="007976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79" w:rsidRPr="00797679" w:rsidRDefault="00797679">
            <w:pPr>
              <w:jc w:val="center"/>
              <w:rPr>
                <w:rFonts w:ascii="Times New Roman" w:hAnsi="Times New Roman" w:cs="Times New Roman"/>
              </w:rPr>
            </w:pPr>
            <w:r w:rsidRPr="007976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679" w:rsidRPr="00797679" w:rsidRDefault="00797679">
            <w:pPr>
              <w:jc w:val="center"/>
              <w:rPr>
                <w:rFonts w:ascii="Times New Roman" w:hAnsi="Times New Roman" w:cs="Times New Roman"/>
              </w:rPr>
            </w:pPr>
            <w:r w:rsidRPr="00797679">
              <w:rPr>
                <w:rFonts w:ascii="Times New Roman" w:hAnsi="Times New Roman" w:cs="Times New Roman"/>
              </w:rPr>
              <w:t> 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000 1000000000 0000 000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1571,5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000 1010000000 0000 000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1571,5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182 10102000010000110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182 10606000000000110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1459,3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1479,2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182 10601000000000110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 xml:space="preserve">Налог на имущество </w:t>
            </w:r>
            <w:proofErr w:type="spellStart"/>
            <w:r w:rsidRPr="003965EE">
              <w:rPr>
                <w:rFonts w:ascii="Times New Roman" w:hAnsi="Times New Roman" w:cs="Times New Roman"/>
              </w:rPr>
              <w:t>физ.лиц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  <w:r w:rsidR="00C62190">
              <w:rPr>
                <w:rFonts w:ascii="Times New Roman" w:hAnsi="Times New Roman" w:cs="Times New Roman"/>
              </w:rPr>
              <w:t>4,8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928 11406020000000430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928 11714000000000150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2317,4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2213,2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1703,7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2 02 15001 00 0000 150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Дотации на сбалансированность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 xml:space="preserve">Субсидии бюджетам бюджетной системы Российской </w:t>
            </w:r>
            <w:r w:rsidRPr="003965EE">
              <w:rPr>
                <w:rFonts w:ascii="Times New Roman" w:hAnsi="Times New Roman" w:cs="Times New Roman"/>
              </w:rPr>
              <w:lastRenderedPageBreak/>
              <w:t>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C621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lastRenderedPageBreak/>
              <w:t>2 02 29999 10 0000 150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 xml:space="preserve"> Субвенции бюджетам на осуществление </w:t>
            </w:r>
            <w:proofErr w:type="spellStart"/>
            <w:r w:rsidRPr="003965EE"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 w:rsidRPr="003965EE">
              <w:rPr>
                <w:rFonts w:ascii="Times New Roman" w:hAnsi="Times New Roman" w:cs="Times New Roman"/>
              </w:rPr>
              <w:t xml:space="preserve"> по первичному воинскому учету на территориях, где отсутствуют военные комиссариаты в рамках Государственной программы повышения эффективности </w:t>
            </w:r>
            <w:proofErr w:type="spellStart"/>
            <w:r w:rsidRPr="003965EE">
              <w:rPr>
                <w:rFonts w:ascii="Times New Roman" w:hAnsi="Times New Roman" w:cs="Times New Roman"/>
              </w:rPr>
              <w:t>управлениягосударственными</w:t>
            </w:r>
            <w:proofErr w:type="spellEnd"/>
            <w:r w:rsidRPr="003965EE">
              <w:rPr>
                <w:rFonts w:ascii="Times New Roman" w:hAnsi="Times New Roman" w:cs="Times New Roman"/>
              </w:rPr>
              <w:t xml:space="preserve"> финансами в РМ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 xml:space="preserve"> Субвенции бюджетам на осуществление </w:t>
            </w:r>
            <w:proofErr w:type="spellStart"/>
            <w:r w:rsidRPr="003965EE">
              <w:rPr>
                <w:rFonts w:ascii="Times New Roman" w:hAnsi="Times New Roman" w:cs="Times New Roman"/>
              </w:rPr>
              <w:t>госполномочий</w:t>
            </w:r>
            <w:proofErr w:type="spellEnd"/>
            <w:r w:rsidRPr="003965EE">
              <w:rPr>
                <w:rFonts w:ascii="Times New Roman" w:hAnsi="Times New Roman" w:cs="Times New Roman"/>
              </w:rPr>
              <w:t xml:space="preserve"> по первичному воинскому учету на территориях, где отсутствуют военные комиссариаты в рамках Государственной программы повышения эффективности </w:t>
            </w:r>
            <w:proofErr w:type="spellStart"/>
            <w:r w:rsidRPr="003965EE">
              <w:rPr>
                <w:rFonts w:ascii="Times New Roman" w:hAnsi="Times New Roman" w:cs="Times New Roman"/>
              </w:rPr>
              <w:t>управлениягосударственными</w:t>
            </w:r>
            <w:proofErr w:type="spellEnd"/>
            <w:r w:rsidRPr="003965EE">
              <w:rPr>
                <w:rFonts w:ascii="Times New Roman" w:hAnsi="Times New Roman" w:cs="Times New Roman"/>
              </w:rPr>
              <w:t xml:space="preserve"> финансами в РМ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2 02 30024 00 0000 150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Субвенции бюджетам сельских поселений на реализацию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1398,1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осуществления части полномочий по решению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1198,1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1398,1</w:t>
            </w:r>
          </w:p>
        </w:tc>
      </w:tr>
      <w:tr w:rsidR="003965EE" w:rsidRPr="003965EE" w:rsidTr="003965EE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3965EE">
            <w:pPr>
              <w:jc w:val="center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ИТОГО ДОХОДОВ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65E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3764,2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C62190" w:rsidP="00396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</w:t>
            </w:r>
          </w:p>
        </w:tc>
      </w:tr>
    </w:tbl>
    <w:p w:rsid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206E" w:rsidRDefault="0063206E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4B3" w:rsidRDefault="006C34B3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34B3" w:rsidRDefault="006C34B3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r w:rsidRPr="004F68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r w:rsidRPr="004F68E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68E9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4F68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68E9" w:rsidRDefault="000F7DD3" w:rsidP="004F68E9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3475">
        <w:rPr>
          <w:rFonts w:ascii="Times New Roman" w:hAnsi="Times New Roman" w:cs="Times New Roman"/>
          <w:sz w:val="28"/>
          <w:szCs w:val="28"/>
        </w:rPr>
        <w:t>28</w:t>
      </w:r>
      <w:r w:rsidR="00C62190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79767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43475">
        <w:rPr>
          <w:rFonts w:ascii="Times New Roman" w:hAnsi="Times New Roman" w:cs="Times New Roman"/>
          <w:sz w:val="28"/>
          <w:szCs w:val="28"/>
        </w:rPr>
        <w:t>117</w:t>
      </w:r>
      <w:r w:rsidR="00797679">
        <w:rPr>
          <w:rFonts w:ascii="Times New Roman" w:hAnsi="Times New Roman" w:cs="Times New Roman"/>
          <w:sz w:val="28"/>
          <w:szCs w:val="28"/>
        </w:rPr>
        <w:t xml:space="preserve"> </w:t>
      </w:r>
      <w:r w:rsidR="004F68E9">
        <w:rPr>
          <w:sz w:val="28"/>
          <w:szCs w:val="28"/>
        </w:rPr>
        <w:t xml:space="preserve">   </w:t>
      </w:r>
    </w:p>
    <w:p w:rsidR="00A906C8" w:rsidRDefault="00A906C8"/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709"/>
        <w:gridCol w:w="993"/>
        <w:gridCol w:w="709"/>
        <w:gridCol w:w="721"/>
        <w:gridCol w:w="540"/>
        <w:gridCol w:w="301"/>
        <w:gridCol w:w="380"/>
        <w:gridCol w:w="236"/>
        <w:gridCol w:w="309"/>
        <w:gridCol w:w="1373"/>
        <w:gridCol w:w="1809"/>
        <w:gridCol w:w="1843"/>
      </w:tblGrid>
      <w:tr w:rsidR="00730A88" w:rsidRPr="00730A88" w:rsidTr="001039A2">
        <w:trPr>
          <w:trHeight w:val="1113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3965E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A88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СТАРОГОРОДСКОГО СЕЛЬСКОГО ПОСЕЛЕНИЯ ТЕМНИКОВСКОГО МУНИЦИПАЛЬНОГО РАЙОНА  РЕСПУБЛИКИ МОРДОВИЯ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НА 202</w:t>
            </w:r>
            <w:r w:rsidR="00C6219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30A88">
              <w:rPr>
                <w:b/>
                <w:bCs/>
                <w:color w:val="000000"/>
                <w:sz w:val="20"/>
                <w:szCs w:val="20"/>
              </w:rPr>
              <w:t xml:space="preserve"> ГОД И ПЛАНОВЫЙ ПЕРИОД 202</w:t>
            </w:r>
            <w:r w:rsidR="00C62190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730A88">
              <w:rPr>
                <w:b/>
                <w:bCs/>
                <w:color w:val="000000"/>
                <w:sz w:val="20"/>
                <w:szCs w:val="20"/>
              </w:rPr>
              <w:t>-202</w:t>
            </w:r>
            <w:r w:rsidR="00C62190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730A88">
              <w:rPr>
                <w:b/>
                <w:bCs/>
                <w:color w:val="000000"/>
                <w:sz w:val="20"/>
                <w:szCs w:val="20"/>
              </w:rPr>
              <w:t>ГГ</w:t>
            </w:r>
          </w:p>
        </w:tc>
      </w:tr>
      <w:tr w:rsidR="00730A88" w:rsidRPr="00730A88" w:rsidTr="009446AB">
        <w:trPr>
          <w:trHeight w:val="27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proofErr w:type="spellStart"/>
            <w:r w:rsidRPr="00730A88">
              <w:rPr>
                <w:sz w:val="20"/>
                <w:szCs w:val="20"/>
              </w:rPr>
              <w:t>тыс.рублей</w:t>
            </w:r>
            <w:proofErr w:type="spellEnd"/>
          </w:p>
        </w:tc>
      </w:tr>
      <w:tr w:rsidR="00797679" w:rsidRPr="00730A88" w:rsidTr="009446AB">
        <w:trPr>
          <w:trHeight w:val="27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A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A88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A88">
              <w:rPr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32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A8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A8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Default="00C621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Default="00C621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Default="00C621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797679" w:rsidRPr="00730A88" w:rsidTr="009446AB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Default="007976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Default="00797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Default="007976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679" w:rsidRPr="00730A88" w:rsidRDefault="00797679" w:rsidP="00730A88">
            <w:pPr>
              <w:widowControl/>
              <w:autoSpaceDE/>
              <w:autoSpaceDN/>
              <w:adjustRightInd/>
              <w:ind w:right="185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30A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3872,0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3516,5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2970,4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 w:rsidP="0094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3872,0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 w:rsidP="0094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2970,4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2459,9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1287,9</w:t>
            </w:r>
          </w:p>
        </w:tc>
      </w:tr>
      <w:tr w:rsidR="003965EE" w:rsidRPr="003F3989" w:rsidTr="009446AB">
        <w:trPr>
          <w:trHeight w:val="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 w:rsidP="0094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765,8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Глава, аппарат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 w:rsidP="00944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 ( Главы)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и взносы по 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обязательному социальному страхованию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выплачиваемые в зависимости от выполнения социально-экономических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 ( Главы)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8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1676,3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819,4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аппарата администрации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819,4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1675,7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819,4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585,2</w:t>
            </w:r>
          </w:p>
        </w:tc>
      </w:tr>
      <w:tr w:rsidR="003965EE" w:rsidRPr="003F3989" w:rsidTr="009446AB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585,2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585,2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6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174,70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функцийорганов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61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 w:rsidP="00024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2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21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организация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выплачиваемые в зависимости от выполнения социально-экономических 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показателей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9446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3965EE" w:rsidRPr="003F3989" w:rsidTr="009446AB">
        <w:trPr>
          <w:trHeight w:val="48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714296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5EE" w:rsidRPr="003F3989" w:rsidTr="009446AB">
        <w:trPr>
          <w:trHeight w:val="9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мужбюджетные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65EE" w:rsidRPr="003F3989" w:rsidTr="009446AB">
        <w:trPr>
          <w:trHeight w:val="3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Аксельского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65EE" w:rsidRPr="003F3989" w:rsidTr="009446AB">
        <w:trPr>
          <w:trHeight w:val="3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65EE" w:rsidRPr="003F3989" w:rsidTr="009446AB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497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в области геодезии и картографии вне рамок государственного 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оборонного заказа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346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0248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4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сельских территорий (Взносы на капитальный ремонт МКД)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6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77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686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44101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44101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782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44101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346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416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43,1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3965EE" w:rsidRPr="003F3989" w:rsidTr="009446AB">
        <w:trPr>
          <w:trHeight w:val="481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</w:tr>
      <w:tr w:rsidR="003965EE" w:rsidRPr="003F3989" w:rsidTr="009446AB">
        <w:trPr>
          <w:trHeight w:val="481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44106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3965EE" w:rsidRPr="003F3989" w:rsidTr="009446AB">
        <w:trPr>
          <w:trHeight w:val="69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43040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8090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44104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9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154,00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</w:t>
            </w: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Доплаты к пенсиям муниципальных служащих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965EE" w:rsidRPr="003F3989" w:rsidTr="009446AB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965EE" w:rsidRPr="003F3989" w:rsidTr="009446AB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712C9">
            <w:pPr>
              <w:ind w:firstLine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965EE" w:rsidRPr="003F3989" w:rsidTr="009446AB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EE" w:rsidRPr="003F3989" w:rsidTr="009446AB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5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соответствиис</w:t>
            </w:r>
            <w:proofErr w:type="spellEnd"/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жилищным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44103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5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7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44103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20B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965EE" w:rsidRPr="00396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65EE" w:rsidRPr="003F3989" w:rsidTr="009446AB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5EE" w:rsidRPr="003965EE" w:rsidRDefault="003965EE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3965EE">
            <w:pPr>
              <w:ind w:right="-3" w:firstLine="176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 w:rsidP="007712C9">
            <w:pPr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5EE" w:rsidRPr="003965EE" w:rsidRDefault="003965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F20B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5EE" w:rsidRPr="003965EE" w:rsidRDefault="003965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5E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r w:rsidRPr="004F68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r w:rsidRPr="004F68E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F68E9" w:rsidRPr="004F68E9" w:rsidRDefault="004F68E9" w:rsidP="004F68E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F68E9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4F68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68E9" w:rsidRDefault="00C7289A" w:rsidP="004F68E9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3475">
        <w:rPr>
          <w:rFonts w:ascii="Times New Roman" w:hAnsi="Times New Roman" w:cs="Times New Roman"/>
          <w:sz w:val="28"/>
          <w:szCs w:val="28"/>
        </w:rPr>
        <w:t>28</w:t>
      </w:r>
      <w:r w:rsidR="0098188B">
        <w:rPr>
          <w:rFonts w:ascii="Times New Roman" w:hAnsi="Times New Roman" w:cs="Times New Roman"/>
          <w:sz w:val="28"/>
          <w:szCs w:val="28"/>
        </w:rPr>
        <w:t xml:space="preserve"> декабря 2024</w:t>
      </w:r>
      <w:r w:rsidR="007976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3475">
        <w:rPr>
          <w:rFonts w:ascii="Times New Roman" w:hAnsi="Times New Roman" w:cs="Times New Roman"/>
          <w:sz w:val="28"/>
          <w:szCs w:val="28"/>
        </w:rPr>
        <w:t>117</w:t>
      </w:r>
      <w:r w:rsidR="004F68E9">
        <w:rPr>
          <w:sz w:val="28"/>
          <w:szCs w:val="28"/>
        </w:rPr>
        <w:t xml:space="preserve">    </w:t>
      </w:r>
    </w:p>
    <w:p w:rsidR="00730A88" w:rsidRPr="00730A88" w:rsidRDefault="00730A8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41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"/>
        <w:gridCol w:w="802"/>
        <w:gridCol w:w="1428"/>
        <w:gridCol w:w="138"/>
        <w:gridCol w:w="467"/>
        <w:gridCol w:w="129"/>
        <w:gridCol w:w="710"/>
        <w:gridCol w:w="567"/>
        <w:gridCol w:w="12"/>
        <w:gridCol w:w="697"/>
        <w:gridCol w:w="135"/>
        <w:gridCol w:w="709"/>
        <w:gridCol w:w="6"/>
        <w:gridCol w:w="36"/>
        <w:gridCol w:w="629"/>
        <w:gridCol w:w="38"/>
        <w:gridCol w:w="6"/>
        <w:gridCol w:w="129"/>
        <w:gridCol w:w="372"/>
        <w:gridCol w:w="243"/>
        <w:gridCol w:w="178"/>
        <w:gridCol w:w="64"/>
        <w:gridCol w:w="6"/>
        <w:gridCol w:w="416"/>
        <w:gridCol w:w="576"/>
        <w:gridCol w:w="136"/>
        <w:gridCol w:w="100"/>
        <w:gridCol w:w="461"/>
        <w:gridCol w:w="171"/>
        <w:gridCol w:w="409"/>
        <w:gridCol w:w="206"/>
        <w:gridCol w:w="17"/>
        <w:gridCol w:w="654"/>
        <w:gridCol w:w="126"/>
        <w:gridCol w:w="110"/>
        <w:gridCol w:w="236"/>
        <w:gridCol w:w="357"/>
        <w:gridCol w:w="137"/>
        <w:gridCol w:w="720"/>
        <w:gridCol w:w="141"/>
        <w:gridCol w:w="11"/>
        <w:gridCol w:w="691"/>
        <w:gridCol w:w="139"/>
        <w:gridCol w:w="435"/>
        <w:gridCol w:w="974"/>
        <w:gridCol w:w="155"/>
        <w:gridCol w:w="134"/>
        <w:gridCol w:w="102"/>
        <w:gridCol w:w="134"/>
        <w:gridCol w:w="577"/>
      </w:tblGrid>
      <w:tr w:rsidR="00730A88" w:rsidRPr="00730A88" w:rsidTr="0004240A">
        <w:trPr>
          <w:gridBefore w:val="1"/>
          <w:gridAfter w:val="1"/>
          <w:wBefore w:w="15" w:type="dxa"/>
          <w:wAfter w:w="577" w:type="dxa"/>
          <w:trHeight w:val="510"/>
        </w:trPr>
        <w:tc>
          <w:tcPr>
            <w:tcW w:w="1147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L180"/>
            <w:bookmarkEnd w:id="1"/>
            <w:r w:rsidRPr="00730A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СТАРОГОРОДСКОГО СЕЛЬСКОГО ПОСЕЛЕНИЯ ТЕМНИКОВСКОГО МУНИЦИПАЛЬНОГО РАЙОНА РЕСПУБЛИКИ МОРДОВИЯ НА 202</w:t>
            </w:r>
            <w:r w:rsidR="009818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730A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-202</w:t>
            </w:r>
            <w:r w:rsidR="009818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730A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гг. 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C45D2" w:rsidRPr="00730A88" w:rsidTr="0004240A">
        <w:trPr>
          <w:gridBefore w:val="1"/>
          <w:gridAfter w:val="1"/>
          <w:wBefore w:w="15" w:type="dxa"/>
          <w:wAfter w:w="577" w:type="dxa"/>
          <w:trHeight w:val="276"/>
        </w:trPr>
        <w:tc>
          <w:tcPr>
            <w:tcW w:w="2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730A88">
              <w:rPr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C45D2" w:rsidRPr="00730A88" w:rsidTr="0004240A">
        <w:trPr>
          <w:gridBefore w:val="1"/>
          <w:gridAfter w:val="1"/>
          <w:wBefore w:w="15" w:type="dxa"/>
          <w:wAfter w:w="577" w:type="dxa"/>
          <w:trHeight w:val="264"/>
        </w:trPr>
        <w:tc>
          <w:tcPr>
            <w:tcW w:w="2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ПРЗ</w:t>
            </w:r>
          </w:p>
        </w:tc>
        <w:tc>
          <w:tcPr>
            <w:tcW w:w="354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0A88" w:rsidRPr="00BA09F9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0A88" w:rsidRPr="00730A88" w:rsidRDefault="00730A88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97679" w:rsidRPr="00797679" w:rsidTr="0004240A">
        <w:trPr>
          <w:gridBefore w:val="1"/>
          <w:gridAfter w:val="1"/>
          <w:wBefore w:w="15" w:type="dxa"/>
          <w:wAfter w:w="577" w:type="dxa"/>
          <w:trHeight w:val="276"/>
        </w:trPr>
        <w:tc>
          <w:tcPr>
            <w:tcW w:w="2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9818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98188B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98188B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679" w:rsidRPr="00797679" w:rsidTr="0004240A">
        <w:trPr>
          <w:gridBefore w:val="1"/>
          <w:gridAfter w:val="1"/>
          <w:wBefore w:w="15" w:type="dxa"/>
          <w:wAfter w:w="577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BA09F9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Default="007976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Default="0079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Default="007976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797679" w:rsidP="00730A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76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797679" w:rsidP="00730A8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9767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797679" w:rsidP="00730A8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9767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97679" w:rsidRPr="00797679" w:rsidRDefault="0079767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1"/>
          <w:wBefore w:w="15" w:type="dxa"/>
          <w:wAfter w:w="577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3872,00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3516,5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2970,4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1"/>
          <w:wBefore w:w="15" w:type="dxa"/>
          <w:wAfter w:w="577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3872,00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3516,5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2970,4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1"/>
          <w:wBefore w:w="15" w:type="dxa"/>
          <w:wAfter w:w="577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2459,9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1982,1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1287,9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2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РФ и муниципального </w:t>
            </w:r>
            <w:proofErr w:type="spellStart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образавания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39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Глава, аппарат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588,2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выплачиваемые в зависимости от выполнения социально-экономических показателей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92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9818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9818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9818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9818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8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1676,3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1534,3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1675,7</w:t>
            </w:r>
            <w:r w:rsidR="007712C9"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аппарата администрации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1675,7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819,4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Республики Мордовия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1017,9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92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1017,9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1017,9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800,6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1016,6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217,3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174,70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657,8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625,8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98188B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164,5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налога на имущество </w:t>
            </w: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земельного налога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 и сборов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выплачиваемые в зависимости от выполнения социально-экономических показателей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92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468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</w:t>
            </w: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4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2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82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2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399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органов и органов финансового (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92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34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мужбюджетные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34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9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8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9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Аксельского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9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7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3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7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</w:t>
            </w:r>
            <w:r w:rsidRPr="0071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расположенного в границах поселения,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44107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2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2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180,2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148,4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Республики Мордовия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183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80190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</w:t>
            </w: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146846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</w:t>
            </w: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 сельских территорий (Взносы на капитальный ремонт МКД)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9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8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8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8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30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0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4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</w:t>
            </w:r>
            <w:r w:rsidRPr="0071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законодательством Российской Федерации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0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4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4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44101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64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0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2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4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3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3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3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2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2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20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73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="007712C9"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139,20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5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4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712C9" w:rsidRPr="007712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8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r w:rsidRPr="007142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Республики Мордовия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76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552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соответствиис</w:t>
            </w:r>
            <w:proofErr w:type="spellEnd"/>
            <w:r w:rsidRPr="00714296">
              <w:rPr>
                <w:rFonts w:ascii="Times New Roman" w:hAnsi="Times New Roman" w:cs="Times New Roman"/>
                <w:sz w:val="20"/>
                <w:szCs w:val="20"/>
              </w:rPr>
              <w:t xml:space="preserve"> жилищным законодательством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44103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82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44103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1368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44103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44103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государственного </w:t>
            </w:r>
            <w:r w:rsidRPr="0071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C9" w:rsidRPr="00797679" w:rsidTr="0004240A">
        <w:trPr>
          <w:gridBefore w:val="1"/>
          <w:gridAfter w:val="2"/>
          <w:wBefore w:w="15" w:type="dxa"/>
          <w:wAfter w:w="711" w:type="dxa"/>
          <w:trHeight w:val="264"/>
        </w:trPr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14296" w:rsidRDefault="007712C9" w:rsidP="00714296">
            <w:pPr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государственного (муниципального)  внутреннего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7712C9" w:rsidP="007712C9">
            <w:pPr>
              <w:ind w:left="-701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72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ind w:left="-952" w:firstLine="82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left="-678" w:firstLine="678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04240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7712C9" w:rsidP="007712C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2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712C9" w:rsidRDefault="00CE6695" w:rsidP="007712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712C9" w:rsidRPr="00797679" w:rsidRDefault="007712C9" w:rsidP="00730A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09F9" w:rsidRPr="00BA09F9" w:rsidTr="0004240A">
        <w:trPr>
          <w:gridBefore w:val="1"/>
          <w:gridAfter w:val="3"/>
          <w:wBefore w:w="15" w:type="dxa"/>
          <w:wAfter w:w="813" w:type="dxa"/>
          <w:trHeight w:val="1830"/>
        </w:trPr>
        <w:tc>
          <w:tcPr>
            <w:tcW w:w="1501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45D2" w:rsidRDefault="00BC45D2" w:rsidP="0077357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8E9">
              <w:rPr>
                <w:rFonts w:ascii="Times New Roman" w:hAnsi="Times New Roman" w:cs="Times New Roman"/>
                <w:sz w:val="28"/>
                <w:szCs w:val="28"/>
              </w:rPr>
              <w:t>Старогородского</w:t>
            </w:r>
            <w:proofErr w:type="spellEnd"/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F68E9" w:rsidRDefault="004F68E9" w:rsidP="004F68E9">
            <w:pPr>
              <w:jc w:val="right"/>
              <w:rPr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от " </w:t>
            </w:r>
            <w:r w:rsidR="00A434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3F398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E66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A4347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9E7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:rsidR="004F68E9" w:rsidRDefault="004F68E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F68E9" w:rsidRDefault="004F68E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A09F9" w:rsidRPr="00BA09F9" w:rsidRDefault="00BA09F9" w:rsidP="00797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РАСПРЕДЕЛЕНИЕ БЮДЖЕТНЫХ АССИГНОВАНИЙ БЮДЖЕТА СТАРОГОРОДСКОГО СЕЛЬСКОГО ПОСЕЛЕНИЯ ТЕМНИКОВСКОГО МУНИЦИПАЛЬНОГО РАЙОНА ПО ЦЕЛЕВЫМ СТАТЬЯМ (МУНИЦИПАЛЬНЫМ ПРОГРАММАМ И НЕПРОГРАММНЫМ НАПРАВЛЕНИЯМ ДЕЯТЕЛЬНОСТИ), ГРУППАМ (ГРУППАМ И ПОДГРУППАМ) ВИДОВ РАСХОДОВ  КЛАССИФИКАЦИИ РАСХОДОВ БЮДЖЕТОВ, А ТАКЖЕ ПО РАЗДЕЛАМ И ПОДРАЗДЕЛАМ КЛАССИФИКАЦИИ РАСХОДОВ БЮДЖЕТОВ НА 202</w:t>
            </w:r>
            <w:r w:rsidR="00CE66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CE66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-202</w:t>
            </w:r>
            <w:r w:rsidR="00CE66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ГГ </w:t>
            </w:r>
          </w:p>
        </w:tc>
      </w:tr>
      <w:tr w:rsidR="00BC45D2" w:rsidRPr="00BA09F9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09F9" w:rsidRPr="00BA09F9" w:rsidRDefault="00BA09F9" w:rsidP="00BA09F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тыс.рублей</w:t>
            </w:r>
            <w:proofErr w:type="spellEnd"/>
          </w:p>
        </w:tc>
      </w:tr>
      <w:tr w:rsidR="000E7C88" w:rsidRPr="00BA09F9" w:rsidTr="00714296">
        <w:trPr>
          <w:gridBefore w:val="1"/>
          <w:gridAfter w:val="3"/>
          <w:wBefore w:w="15" w:type="dxa"/>
          <w:wAfter w:w="813" w:type="dxa"/>
          <w:trHeight w:val="270"/>
        </w:trPr>
        <w:tc>
          <w:tcPr>
            <w:tcW w:w="42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0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7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A09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</w:t>
            </w:r>
            <w:proofErr w:type="spellEnd"/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Default="00CE66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C88" w:rsidRDefault="00CE66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E7C88" w:rsidRDefault="00CE66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0E7C88" w:rsidRPr="00BA09F9" w:rsidTr="00714296">
        <w:trPr>
          <w:gridBefore w:val="1"/>
          <w:gridAfter w:val="3"/>
          <w:wBefore w:w="15" w:type="dxa"/>
          <w:wAfter w:w="813" w:type="dxa"/>
          <w:trHeight w:val="315"/>
        </w:trPr>
        <w:tc>
          <w:tcPr>
            <w:tcW w:w="42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Default="000E7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C88" w:rsidRDefault="000E7C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E7C88" w:rsidRDefault="000E7C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7C88" w:rsidRPr="00BA09F9" w:rsidTr="00714296">
        <w:trPr>
          <w:gridBefore w:val="1"/>
          <w:gridAfter w:val="3"/>
          <w:wBefore w:w="15" w:type="dxa"/>
          <w:wAfter w:w="813" w:type="dxa"/>
          <w:trHeight w:val="264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Default="000E7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Default="000E7C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Default="000E7C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12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CE66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3872,0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6607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3516,5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6607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2970,4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2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расходы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7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59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Администрации сельского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2459,9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1982,1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1287,9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24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Глава, аппарат администрации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2459,9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1982,1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1287,9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55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46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588,2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57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 w:rsidP="00CE6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588,2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433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588,2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511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588,2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5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599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519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выплачиваемые в зависимости от выполнения социально-экономических показателей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 муниципального образования ( Главы)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262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</w:t>
            </w:r>
            <w:r w:rsidRPr="00C64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28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CE66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1676,3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1534,3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1017,9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1191,3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1016,6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23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1016,6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1016,6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13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174,70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174,70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217,3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174,70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342,4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170,9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28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6607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27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461,3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200,9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6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81,70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17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судебных актов Российской </w:t>
            </w: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и мировых соглашений по возмещению причиненного вреда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81,70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63,30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организация и земельного налога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78,70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2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выплачиваемые в зависимости от выполнения социально-экономических показателей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 w:rsidP="00175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 w:rsidP="00175C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296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4240A" w:rsidRPr="00C64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42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412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23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264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409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38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46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 иных платежей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73576">
        <w:trPr>
          <w:gridBefore w:val="1"/>
          <w:gridAfter w:val="3"/>
          <w:wBefore w:w="15" w:type="dxa"/>
          <w:wAfter w:w="813" w:type="dxa"/>
          <w:trHeight w:val="346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мужбюджетные</w:t>
            </w:r>
            <w:proofErr w:type="spellEnd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44501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главных распорядителей бюджетных средств </w:t>
            </w:r>
            <w:proofErr w:type="spellStart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1058,60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1123,60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1079,50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бюджетных средств </w:t>
            </w:r>
            <w:proofErr w:type="spellStart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Темниковского</w:t>
            </w:r>
            <w:proofErr w:type="spellEnd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1058,60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1123,60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1079,50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95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6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14296" w:rsidRPr="00714296" w:rsidTr="00714296">
        <w:trPr>
          <w:gridBefore w:val="1"/>
          <w:gridAfter w:val="3"/>
          <w:wBefore w:w="15" w:type="dxa"/>
          <w:wAfter w:w="813" w:type="dxa"/>
          <w:trHeight w:val="528"/>
        </w:trPr>
        <w:tc>
          <w:tcPr>
            <w:tcW w:w="4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714296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 w:rsidP="00C64EC4">
            <w:pPr>
              <w:ind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 w:rsidP="00C64EC4">
            <w:pPr>
              <w:ind w:left="-699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 w:rsidP="00C64EC4">
            <w:pPr>
              <w:ind w:left="-699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 w:rsidP="00C64EC4">
            <w:pPr>
              <w:ind w:left="-699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175C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4240A" w:rsidRPr="007142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139,20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714296" w:rsidRDefault="00042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29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</w:t>
            </w:r>
            <w:proofErr w:type="spellStart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</w:t>
            </w:r>
            <w:proofErr w:type="spellEnd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Аксельского</w:t>
            </w:r>
            <w:proofErr w:type="spellEnd"/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сельских территорий (Взносы на капитальный ремонт МКД)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42360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43040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44101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44101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44101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44101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44101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44101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44101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трансферты,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 соответствии с законодательством Российской Федерации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44102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175C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</w:t>
            </w: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жилыми помещениями, организации строительства и содержание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</w:t>
            </w:r>
            <w:proofErr w:type="spellStart"/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соответствиис</w:t>
            </w:r>
            <w:proofErr w:type="spellEnd"/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жилищным законодательством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44103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44103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44103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44103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44103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44103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44103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 значения), расположенных на территории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44104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44104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44104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44104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44104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44104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44104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  коммунальных отходов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44106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44106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1119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44106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44106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44106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44106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44106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84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44107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42370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и осуществлению мероприятий по территориальной обороне и гражданской обороне, защите населения от чрезвычайных ситуаций природного и техногенного характера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173,9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148,4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168,1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 w:rsidP="00A05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 w:rsidP="00A056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5E0F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333399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Старогородскогосельского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77150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A0568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  <w:r w:rsidR="0004240A"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Республики Мордовия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240A" w:rsidRPr="009D27D4" w:rsidTr="00714296">
        <w:trPr>
          <w:gridBefore w:val="1"/>
          <w:gridAfter w:val="3"/>
          <w:wBefore w:w="15" w:type="dxa"/>
          <w:wAfter w:w="813" w:type="dxa"/>
          <w:trHeight w:val="72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hanging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firstLine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4240A" w:rsidRPr="00C64EC4" w:rsidRDefault="0004240A" w:rsidP="00C64EC4">
            <w:pPr>
              <w:ind w:left="-69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6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 w:rsidP="00C64EC4">
            <w:pPr>
              <w:ind w:left="-79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4240A" w:rsidRPr="00C64EC4" w:rsidRDefault="000424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E7C88" w:rsidRPr="009D27D4" w:rsidTr="00714296">
        <w:trPr>
          <w:gridBefore w:val="1"/>
          <w:gridAfter w:val="3"/>
          <w:wBefore w:w="15" w:type="dxa"/>
          <w:wAfter w:w="813" w:type="dxa"/>
          <w:trHeight w:val="30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Pr="00BA09F9" w:rsidRDefault="000E7C88" w:rsidP="00BA09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09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Pr="000E7C88" w:rsidRDefault="000E7C88" w:rsidP="00C64EC4">
            <w:pPr>
              <w:ind w:firstLine="55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Pr="000E7C88" w:rsidRDefault="000E7C88">
            <w:pPr>
              <w:jc w:val="center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Pr="000E7C88" w:rsidRDefault="000E7C88" w:rsidP="00C64EC4">
            <w:pPr>
              <w:ind w:left="-699"/>
              <w:jc w:val="center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Pr="000E7C88" w:rsidRDefault="000E7C88" w:rsidP="00C64EC4">
            <w:pPr>
              <w:ind w:left="-699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Pr="000E7C88" w:rsidRDefault="000E7C88" w:rsidP="00C64EC4">
            <w:pPr>
              <w:ind w:left="-699"/>
              <w:jc w:val="center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C88" w:rsidRPr="000E7C88" w:rsidRDefault="000E7C88" w:rsidP="00C64EC4">
            <w:pPr>
              <w:ind w:left="-699"/>
              <w:jc w:val="right"/>
              <w:rPr>
                <w:sz w:val="18"/>
                <w:szCs w:val="18"/>
              </w:rPr>
            </w:pPr>
            <w:r w:rsidRPr="000E7C88">
              <w:rPr>
                <w:sz w:val="18"/>
                <w:szCs w:val="18"/>
              </w:rPr>
              <w:t>03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C88" w:rsidRPr="000E7C88" w:rsidRDefault="000E7C88" w:rsidP="00C64EC4">
            <w:pPr>
              <w:ind w:left="-699"/>
              <w:jc w:val="right"/>
              <w:rPr>
                <w:sz w:val="18"/>
                <w:szCs w:val="18"/>
              </w:rPr>
            </w:pPr>
            <w:r w:rsidRPr="000E7C88">
              <w:rPr>
                <w:sz w:val="18"/>
                <w:szCs w:val="18"/>
              </w:rPr>
              <w:t>09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E7C88" w:rsidRPr="000E7C88" w:rsidRDefault="000E7C88" w:rsidP="00C64EC4">
            <w:pPr>
              <w:ind w:left="-793"/>
              <w:jc w:val="right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C88" w:rsidRPr="000E7C88" w:rsidRDefault="000E7C88">
            <w:pPr>
              <w:jc w:val="right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E7C88" w:rsidRPr="000E7C88" w:rsidRDefault="000E7C88">
            <w:pPr>
              <w:jc w:val="right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E7C88" w:rsidRPr="000E7C88" w:rsidRDefault="000E7C88">
            <w:pPr>
              <w:jc w:val="right"/>
              <w:rPr>
                <w:color w:val="000000"/>
                <w:sz w:val="18"/>
                <w:szCs w:val="18"/>
              </w:rPr>
            </w:pPr>
            <w:r w:rsidRPr="000E7C8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E5398" w:rsidRPr="00BE5398" w:rsidTr="0004240A">
        <w:tblPrEx>
          <w:shd w:val="clear" w:color="auto" w:fill="auto"/>
        </w:tblPrEx>
        <w:trPr>
          <w:gridAfter w:val="5"/>
          <w:wAfter w:w="1102" w:type="dxa"/>
          <w:trHeight w:val="264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bookmarkStart w:id="2" w:name="RANGE!A1:E54"/>
            <w:bookmarkEnd w:id="2"/>
          </w:p>
        </w:tc>
        <w:tc>
          <w:tcPr>
            <w:tcW w:w="12494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874" w:rsidRDefault="00031874" w:rsidP="000318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874" w:rsidRDefault="00031874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8E9">
              <w:rPr>
                <w:rFonts w:ascii="Times New Roman" w:hAnsi="Times New Roman" w:cs="Times New Roman"/>
                <w:sz w:val="28"/>
                <w:szCs w:val="28"/>
              </w:rPr>
              <w:t>Старогородского</w:t>
            </w:r>
            <w:proofErr w:type="spellEnd"/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E5398" w:rsidRPr="004F68E9" w:rsidRDefault="00A43475" w:rsidP="004F68E9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20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A22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F0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</w:t>
            </w:r>
            <w:r w:rsidR="00585E92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58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8E9">
              <w:rPr>
                <w:sz w:val="28"/>
                <w:szCs w:val="28"/>
              </w:rPr>
              <w:t xml:space="preserve">    </w:t>
            </w:r>
          </w:p>
          <w:p w:rsidR="004F68E9" w:rsidRPr="00BE5398" w:rsidRDefault="004F68E9" w:rsidP="004F68E9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</w:p>
        </w:tc>
      </w:tr>
      <w:tr w:rsidR="00BE5398" w:rsidRPr="00BE5398" w:rsidTr="0004240A">
        <w:tblPrEx>
          <w:shd w:val="clear" w:color="auto" w:fill="auto"/>
        </w:tblPrEx>
        <w:trPr>
          <w:gridAfter w:val="5"/>
          <w:wAfter w:w="1102" w:type="dxa"/>
          <w:trHeight w:val="264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BE5398" w:rsidRPr="00BE5398" w:rsidTr="0004240A">
        <w:tblPrEx>
          <w:shd w:val="clear" w:color="auto" w:fill="auto"/>
        </w:tblPrEx>
        <w:trPr>
          <w:gridAfter w:val="5"/>
          <w:wAfter w:w="1102" w:type="dxa"/>
          <w:trHeight w:val="264"/>
        </w:trPr>
        <w:tc>
          <w:tcPr>
            <w:tcW w:w="14739" w:type="dxa"/>
            <w:gridSpan w:val="4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398" w:rsidRPr="00BE5398" w:rsidRDefault="00BE539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3" w:name="RANGE!A6"/>
            <w:r w:rsidRPr="00BE5398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СТАРОГОРОДСКОГО СЕЛЬСКОГО ПОСЕЛЕНИЯ ТЕМНИКОВСКОГО МУНИЦИПАЛЬНОГО РАЙОНА НА 202</w:t>
            </w:r>
            <w:r w:rsidR="005E0F01">
              <w:rPr>
                <w:b/>
                <w:bCs/>
                <w:sz w:val="20"/>
                <w:szCs w:val="20"/>
              </w:rPr>
              <w:t>5</w:t>
            </w:r>
            <w:r w:rsidRPr="00BE5398">
              <w:rPr>
                <w:b/>
                <w:bCs/>
                <w:sz w:val="20"/>
                <w:szCs w:val="20"/>
              </w:rPr>
              <w:t xml:space="preserve"> ГОД И ПЛАНОВЫЙ ПЕРИОД 202</w:t>
            </w:r>
            <w:r w:rsidR="005E0F01">
              <w:rPr>
                <w:b/>
                <w:bCs/>
                <w:sz w:val="20"/>
                <w:szCs w:val="20"/>
              </w:rPr>
              <w:t>6</w:t>
            </w:r>
            <w:r w:rsidRPr="00BE5398">
              <w:rPr>
                <w:b/>
                <w:bCs/>
                <w:sz w:val="20"/>
                <w:szCs w:val="20"/>
              </w:rPr>
              <w:t xml:space="preserve"> И 202</w:t>
            </w:r>
            <w:r w:rsidR="005E0F01">
              <w:rPr>
                <w:b/>
                <w:bCs/>
                <w:sz w:val="20"/>
                <w:szCs w:val="20"/>
              </w:rPr>
              <w:t>7</w:t>
            </w:r>
            <w:r w:rsidRPr="00BE5398">
              <w:rPr>
                <w:b/>
                <w:bCs/>
                <w:sz w:val="20"/>
                <w:szCs w:val="20"/>
              </w:rPr>
              <w:t xml:space="preserve"> ГОДОВ</w:t>
            </w:r>
            <w:bookmarkEnd w:id="3"/>
          </w:p>
        </w:tc>
      </w:tr>
      <w:tr w:rsidR="00BE5398" w:rsidRPr="00BE5398" w:rsidTr="0004240A">
        <w:tblPrEx>
          <w:shd w:val="clear" w:color="auto" w:fill="auto"/>
        </w:tblPrEx>
        <w:trPr>
          <w:gridAfter w:val="5"/>
          <w:wAfter w:w="1102" w:type="dxa"/>
          <w:trHeight w:val="255"/>
        </w:trPr>
        <w:tc>
          <w:tcPr>
            <w:tcW w:w="14739" w:type="dxa"/>
            <w:gridSpan w:val="4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BE5398" w:rsidRPr="00BE5398" w:rsidTr="00C64EC4">
        <w:tblPrEx>
          <w:shd w:val="clear" w:color="auto" w:fill="auto"/>
        </w:tblPrEx>
        <w:trPr>
          <w:trHeight w:val="264"/>
        </w:trPr>
        <w:tc>
          <w:tcPr>
            <w:tcW w:w="2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BE5398">
              <w:rPr>
                <w:sz w:val="20"/>
                <w:szCs w:val="20"/>
              </w:rPr>
              <w:t>(</w:t>
            </w:r>
            <w:proofErr w:type="spellStart"/>
            <w:r w:rsidRPr="00BE5398">
              <w:rPr>
                <w:sz w:val="20"/>
                <w:szCs w:val="20"/>
              </w:rPr>
              <w:t>тыс.рублей</w:t>
            </w:r>
            <w:proofErr w:type="spellEnd"/>
            <w:r w:rsidRPr="00BE5398">
              <w:rPr>
                <w:sz w:val="20"/>
                <w:szCs w:val="20"/>
              </w:rPr>
              <w:t>)</w:t>
            </w:r>
          </w:p>
        </w:tc>
      </w:tr>
      <w:tr w:rsidR="00BE5398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3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40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2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BE5398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3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E5398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3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5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5E0F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5E0F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5E0F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E5398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0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000 01 00 00 00 00 0000 000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-309,6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000 01 02 00 00 00 0000 700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000 01 02 00 00 05 0000 710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000 01 02 00 00 00 0000 800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270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000 01 02 00 00 05 0000 810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847042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-309,6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000 01 03 01 00 00 0000 000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847042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-309,6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70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000 01 03 01 00 00 0000 700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792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000 01 03 01 00 05 0000 710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101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000 01 03 01 00 05 0000 710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551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000 01 03 01 00 00 0000 800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-309,6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545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000 01 03 01 00 05 0000 810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субъектов Российской Федерации кредитов</w:t>
            </w: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-309,6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1046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000 01 03 01 00 05 0000 810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Федерации, предоставленных на покрытие временного кассового разрыва, возникающего при исполнении бюджета муниципального района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-309,6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330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-3872,0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-3764,2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-2 532,6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330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000 01 05 02 00 00 0000 500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-3872,0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-3764,2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-2 532,6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345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-3872,0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-3764,2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-2 532,6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7938" w:type="dxa"/>
            <w:gridSpan w:val="2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-3872,0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-3764,2</w:t>
            </w:r>
          </w:p>
        </w:tc>
        <w:tc>
          <w:tcPr>
            <w:tcW w:w="12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-2 532,6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9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71429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300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3764,2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2 532,6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285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3764,2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2 532,6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7938" w:type="dxa"/>
            <w:gridSpan w:val="2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3872,0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3764,2</w:t>
            </w:r>
          </w:p>
        </w:tc>
        <w:tc>
          <w:tcPr>
            <w:tcW w:w="12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2 532,6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230"/>
        </w:trPr>
        <w:tc>
          <w:tcPr>
            <w:tcW w:w="2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9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71429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C4" w:rsidRPr="00C64EC4" w:rsidRDefault="00C64EC4" w:rsidP="00C64EC4">
            <w:pPr>
              <w:widowControl/>
              <w:autoSpaceDE/>
              <w:autoSpaceDN/>
              <w:adjustRightInd/>
              <w:ind w:hanging="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3872,0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3764,2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2 532,6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360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000 01 06 04 00 00 0000 000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000 01 06 04 01 00 0000 000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1232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000 01 06 04 01 05 0000 810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муниципальных гарантий муниципальных районов в валюте Российской Федерации в случае, если исполнение гарантом муниципальных гарантий муниципальных районов ведет к возникновению права регрессного требования гаранта к </w:t>
            </w:r>
            <w:proofErr w:type="spellStart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принципиалу</w:t>
            </w:r>
            <w:proofErr w:type="spellEnd"/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000 01 06 05 00 00 0000 000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000 01 06 05 00 00 0000 600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52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000 01 06 05 01 00 0000 600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792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000 01 06 05 01 05 0000 640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юридическим лицам из бюджетов муниципальных районов в валюте Российской Федерации 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792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000 01 06 05 02 00 0000 640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720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000 01 06 05 02 05 0000 640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1008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000 01 06 05 02 05 0000 640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      </w:t>
            </w:r>
            <w:r w:rsidRPr="00C64E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Федерации из бюджетов муниципальных районов в валюте Российской Федерации для покрытия временных кассовых разрывов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254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000 01 06 05 00 00 0000 500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792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811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000 01 06 05 02 05 0000 540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дефицита местного бюджета 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EC4" w:rsidRPr="00BE5398" w:rsidTr="00714296">
        <w:tblPrEx>
          <w:shd w:val="clear" w:color="auto" w:fill="auto"/>
        </w:tblPrEx>
        <w:trPr>
          <w:gridAfter w:val="3"/>
          <w:wAfter w:w="813" w:type="dxa"/>
          <w:trHeight w:val="283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-309,6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Привлечение средств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64EC4" w:rsidRPr="00BE5398" w:rsidTr="00C64EC4">
        <w:tblPrEx>
          <w:shd w:val="clear" w:color="auto" w:fill="auto"/>
        </w:tblPrEx>
        <w:trPr>
          <w:gridAfter w:val="3"/>
          <w:wAfter w:w="813" w:type="dxa"/>
          <w:trHeight w:val="264"/>
        </w:trPr>
        <w:tc>
          <w:tcPr>
            <w:tcW w:w="2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C64EC4">
            <w:pPr>
              <w:ind w:hanging="93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3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C4" w:rsidRPr="00C64EC4" w:rsidRDefault="00C64EC4" w:rsidP="0071429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Погашение основной суммы задолженности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-247,7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847042" w:rsidP="00C64EC4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-309,6</w:t>
            </w:r>
          </w:p>
        </w:tc>
      </w:tr>
      <w:tr w:rsidR="00BE5398" w:rsidRPr="00BE5398" w:rsidTr="0004240A">
        <w:tblPrEx>
          <w:shd w:val="clear" w:color="auto" w:fill="auto"/>
        </w:tblPrEx>
        <w:trPr>
          <w:gridAfter w:val="3"/>
          <w:wAfter w:w="813" w:type="dxa"/>
          <w:trHeight w:val="600"/>
        </w:trPr>
        <w:tc>
          <w:tcPr>
            <w:tcW w:w="1502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0C5" w:rsidRDefault="008810C5" w:rsidP="007142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0C5" w:rsidRDefault="008810C5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4F68E9" w:rsidRPr="004F68E9" w:rsidRDefault="004F68E9" w:rsidP="004F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8E9">
              <w:rPr>
                <w:rFonts w:ascii="Times New Roman" w:hAnsi="Times New Roman" w:cs="Times New Roman"/>
                <w:sz w:val="28"/>
                <w:szCs w:val="28"/>
              </w:rPr>
              <w:t>Старогородского</w:t>
            </w:r>
            <w:proofErr w:type="spellEnd"/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E5398" w:rsidRPr="00714296" w:rsidRDefault="004F68E9" w:rsidP="00714296">
            <w:pPr>
              <w:jc w:val="right"/>
              <w:rPr>
                <w:sz w:val="28"/>
                <w:szCs w:val="28"/>
              </w:rPr>
            </w:pP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  <w:r w:rsidR="00A434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3F3989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810C5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07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8E9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A4347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bookmarkStart w:id="4" w:name="_GoBack"/>
            <w:bookmarkEnd w:id="4"/>
            <w:r w:rsidR="009E7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96">
              <w:rPr>
                <w:sz w:val="28"/>
                <w:szCs w:val="28"/>
              </w:rPr>
              <w:t xml:space="preserve">   </w:t>
            </w:r>
          </w:p>
          <w:p w:rsidR="004F68E9" w:rsidRDefault="004F68E9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5398" w:rsidRPr="00BE5398" w:rsidRDefault="00BE5398" w:rsidP="007142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398">
              <w:rPr>
                <w:rFonts w:ascii="Times New Roman" w:hAnsi="Times New Roman" w:cs="Times New Roman"/>
                <w:b/>
                <w:bCs/>
              </w:rPr>
              <w:t>ПРОГРАММА МУНИЦИПАЛЬНЫХ ВНУТРЕННИХ ЗАИМСТВОВАНИЙ СТАРОГОРОДСКОГО СЕЛЬСКОГО ПОСЕЛЕНИЯ ТЕМНИКОВСКОГО МУНИЦИПАЛЬНОГО РАЙОНА НА 202</w:t>
            </w:r>
            <w:r w:rsidR="00714296">
              <w:rPr>
                <w:rFonts w:ascii="Times New Roman" w:hAnsi="Times New Roman" w:cs="Times New Roman"/>
                <w:b/>
                <w:bCs/>
              </w:rPr>
              <w:t>4</w:t>
            </w:r>
            <w:r w:rsidRPr="00BE5398">
              <w:rPr>
                <w:rFonts w:ascii="Times New Roman" w:hAnsi="Times New Roman" w:cs="Times New Roman"/>
                <w:b/>
                <w:bCs/>
              </w:rPr>
              <w:t xml:space="preserve"> ГОД И ПЛАНОВЫЙ ПЕРИОД 202</w:t>
            </w:r>
            <w:r w:rsidR="0090719B">
              <w:rPr>
                <w:rFonts w:ascii="Times New Roman" w:hAnsi="Times New Roman" w:cs="Times New Roman"/>
                <w:b/>
                <w:bCs/>
              </w:rPr>
              <w:t>5</w:t>
            </w:r>
            <w:r w:rsidRPr="00BE5398">
              <w:rPr>
                <w:rFonts w:ascii="Times New Roman" w:hAnsi="Times New Roman" w:cs="Times New Roman"/>
                <w:b/>
                <w:bCs/>
              </w:rPr>
              <w:t xml:space="preserve"> И 202</w:t>
            </w:r>
            <w:r w:rsidR="0090719B">
              <w:rPr>
                <w:rFonts w:ascii="Times New Roman" w:hAnsi="Times New Roman" w:cs="Times New Roman"/>
                <w:b/>
                <w:bCs/>
              </w:rPr>
              <w:t>7</w:t>
            </w:r>
            <w:r w:rsidRPr="00BE5398">
              <w:rPr>
                <w:rFonts w:ascii="Times New Roman" w:hAnsi="Times New Roman" w:cs="Times New Roman"/>
                <w:b/>
                <w:bCs/>
              </w:rPr>
              <w:t xml:space="preserve"> ГОДОВ</w:t>
            </w:r>
          </w:p>
        </w:tc>
      </w:tr>
      <w:tr w:rsidR="00BE5398" w:rsidRPr="00BE5398" w:rsidTr="0004240A">
        <w:tblPrEx>
          <w:shd w:val="clear" w:color="auto" w:fill="auto"/>
        </w:tblPrEx>
        <w:trPr>
          <w:gridAfter w:val="3"/>
          <w:wAfter w:w="813" w:type="dxa"/>
          <w:trHeight w:val="405"/>
        </w:trPr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8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E539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E5398" w:rsidRPr="00BE5398" w:rsidTr="0004240A">
        <w:tblPrEx>
          <w:shd w:val="clear" w:color="auto" w:fill="auto"/>
        </w:tblPrEx>
        <w:trPr>
          <w:gridAfter w:val="3"/>
          <w:wAfter w:w="813" w:type="dxa"/>
          <w:trHeight w:val="33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38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582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BE5398" w:rsidRPr="00BE5398" w:rsidTr="0004240A">
        <w:tblPrEx>
          <w:shd w:val="clear" w:color="auto" w:fill="auto"/>
        </w:tblPrEx>
        <w:trPr>
          <w:gridAfter w:val="3"/>
          <w:wAfter w:w="813" w:type="dxa"/>
          <w:trHeight w:val="270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8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398" w:rsidRPr="00BE5398" w:rsidRDefault="00BE539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9071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9071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C64E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9071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BE5398" w:rsidRPr="00BE5398" w:rsidTr="0004240A">
        <w:tblPrEx>
          <w:shd w:val="clear" w:color="auto" w:fill="auto"/>
        </w:tblPrEx>
        <w:trPr>
          <w:gridAfter w:val="3"/>
          <w:wAfter w:w="813" w:type="dxa"/>
          <w:trHeight w:val="3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398" w:rsidRPr="00BE5398" w:rsidRDefault="00BE5398" w:rsidP="00BE539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E539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28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84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847042" w:rsidP="00C64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-247,7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28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-309,6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EC4" w:rsidRPr="00C64EC4" w:rsidRDefault="00C64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847042" w:rsidP="008470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847042" w:rsidP="00C64EC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-247,7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28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-309,6</w:t>
            </w:r>
          </w:p>
        </w:tc>
      </w:tr>
      <w:tr w:rsidR="00C64EC4" w:rsidRPr="00BE5398" w:rsidTr="0004240A">
        <w:tblPrEx>
          <w:shd w:val="clear" w:color="auto" w:fill="auto"/>
        </w:tblPrEx>
        <w:trPr>
          <w:gridAfter w:val="3"/>
          <w:wAfter w:w="813" w:type="dxa"/>
          <w:trHeight w:val="31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C64E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8470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EC4" w:rsidRPr="00C64EC4" w:rsidRDefault="00847042" w:rsidP="00C64EC4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-247,7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C4" w:rsidRPr="00C64EC4" w:rsidRDefault="00284B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-309,6</w:t>
            </w:r>
          </w:p>
        </w:tc>
      </w:tr>
    </w:tbl>
    <w:p w:rsidR="00730A88" w:rsidRPr="00730A88" w:rsidRDefault="00730A88" w:rsidP="00714296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730A88" w:rsidRPr="00730A88" w:rsidSect="004F68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79"/>
    <w:rsid w:val="000248F1"/>
    <w:rsid w:val="000261C6"/>
    <w:rsid w:val="00031874"/>
    <w:rsid w:val="0004240A"/>
    <w:rsid w:val="000E7C88"/>
    <w:rsid w:val="000F7DD3"/>
    <w:rsid w:val="00102FE7"/>
    <w:rsid w:val="001039A2"/>
    <w:rsid w:val="001229A2"/>
    <w:rsid w:val="00135EF7"/>
    <w:rsid w:val="00144AD4"/>
    <w:rsid w:val="00146846"/>
    <w:rsid w:val="00172B55"/>
    <w:rsid w:val="00175CB5"/>
    <w:rsid w:val="00180961"/>
    <w:rsid w:val="001A4FD9"/>
    <w:rsid w:val="001C2975"/>
    <w:rsid w:val="001C5966"/>
    <w:rsid w:val="00215E1E"/>
    <w:rsid w:val="00227698"/>
    <w:rsid w:val="0023558D"/>
    <w:rsid w:val="00256371"/>
    <w:rsid w:val="0025691F"/>
    <w:rsid w:val="00263210"/>
    <w:rsid w:val="00280B90"/>
    <w:rsid w:val="00284B74"/>
    <w:rsid w:val="00290A27"/>
    <w:rsid w:val="002C0FC5"/>
    <w:rsid w:val="002C7F46"/>
    <w:rsid w:val="00316653"/>
    <w:rsid w:val="00331ED6"/>
    <w:rsid w:val="003965EE"/>
    <w:rsid w:val="003C3751"/>
    <w:rsid w:val="003F3989"/>
    <w:rsid w:val="00421AB7"/>
    <w:rsid w:val="004706A6"/>
    <w:rsid w:val="00474079"/>
    <w:rsid w:val="004A1420"/>
    <w:rsid w:val="004C219F"/>
    <w:rsid w:val="004D496E"/>
    <w:rsid w:val="004F68E9"/>
    <w:rsid w:val="00502E10"/>
    <w:rsid w:val="00514465"/>
    <w:rsid w:val="00514ADF"/>
    <w:rsid w:val="00533C57"/>
    <w:rsid w:val="00541DF6"/>
    <w:rsid w:val="00583ECB"/>
    <w:rsid w:val="00585E92"/>
    <w:rsid w:val="005B3061"/>
    <w:rsid w:val="005C46C8"/>
    <w:rsid w:val="005D69CF"/>
    <w:rsid w:val="005E0F01"/>
    <w:rsid w:val="005F0FFA"/>
    <w:rsid w:val="0061344B"/>
    <w:rsid w:val="0063206E"/>
    <w:rsid w:val="006607CB"/>
    <w:rsid w:val="00666146"/>
    <w:rsid w:val="006802AF"/>
    <w:rsid w:val="006A653D"/>
    <w:rsid w:val="006C34B3"/>
    <w:rsid w:val="006D5FF7"/>
    <w:rsid w:val="0070186F"/>
    <w:rsid w:val="00710104"/>
    <w:rsid w:val="00714296"/>
    <w:rsid w:val="00730A88"/>
    <w:rsid w:val="00741E7D"/>
    <w:rsid w:val="0074504B"/>
    <w:rsid w:val="00760388"/>
    <w:rsid w:val="007712C9"/>
    <w:rsid w:val="00773576"/>
    <w:rsid w:val="00797679"/>
    <w:rsid w:val="007A7F95"/>
    <w:rsid w:val="007B401E"/>
    <w:rsid w:val="00801C3E"/>
    <w:rsid w:val="008021F0"/>
    <w:rsid w:val="00847042"/>
    <w:rsid w:val="00865B5E"/>
    <w:rsid w:val="00873F3E"/>
    <w:rsid w:val="008810C5"/>
    <w:rsid w:val="00884BF3"/>
    <w:rsid w:val="00886693"/>
    <w:rsid w:val="008871B3"/>
    <w:rsid w:val="008C59BD"/>
    <w:rsid w:val="008C6E59"/>
    <w:rsid w:val="00905AC2"/>
    <w:rsid w:val="00906901"/>
    <w:rsid w:val="0090719B"/>
    <w:rsid w:val="00925BF8"/>
    <w:rsid w:val="009446AB"/>
    <w:rsid w:val="00963DA2"/>
    <w:rsid w:val="00980288"/>
    <w:rsid w:val="0098188B"/>
    <w:rsid w:val="009A0BEE"/>
    <w:rsid w:val="009A17BA"/>
    <w:rsid w:val="009A3BD4"/>
    <w:rsid w:val="009A58AD"/>
    <w:rsid w:val="009B545C"/>
    <w:rsid w:val="009C4680"/>
    <w:rsid w:val="009D27D4"/>
    <w:rsid w:val="009E71E2"/>
    <w:rsid w:val="00A00D3B"/>
    <w:rsid w:val="00A0568A"/>
    <w:rsid w:val="00A22055"/>
    <w:rsid w:val="00A42C66"/>
    <w:rsid w:val="00A43475"/>
    <w:rsid w:val="00A757F2"/>
    <w:rsid w:val="00A906C8"/>
    <w:rsid w:val="00AD0B31"/>
    <w:rsid w:val="00B256BB"/>
    <w:rsid w:val="00BA09F9"/>
    <w:rsid w:val="00BB4B84"/>
    <w:rsid w:val="00BC45D2"/>
    <w:rsid w:val="00BE0050"/>
    <w:rsid w:val="00BE5398"/>
    <w:rsid w:val="00C55AEF"/>
    <w:rsid w:val="00C62190"/>
    <w:rsid w:val="00C64EC4"/>
    <w:rsid w:val="00C7289A"/>
    <w:rsid w:val="00CD22D2"/>
    <w:rsid w:val="00CE6695"/>
    <w:rsid w:val="00E21C9E"/>
    <w:rsid w:val="00E721E0"/>
    <w:rsid w:val="00ED13B4"/>
    <w:rsid w:val="00ED47AA"/>
    <w:rsid w:val="00EF45DA"/>
    <w:rsid w:val="00F06801"/>
    <w:rsid w:val="00F20B70"/>
    <w:rsid w:val="00F671B4"/>
    <w:rsid w:val="00FB4A9E"/>
    <w:rsid w:val="00F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079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4740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05A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8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6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0680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079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4740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05A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5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8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6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0680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86AA-8537-4E0F-A791-AE85D4B4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60</Pages>
  <Words>14279</Words>
  <Characters>81393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RAYFO</dc:creator>
  <cp:lastModifiedBy>SE</cp:lastModifiedBy>
  <cp:revision>15</cp:revision>
  <cp:lastPrinted>2024-02-26T05:29:00Z</cp:lastPrinted>
  <dcterms:created xsi:type="dcterms:W3CDTF">2024-01-10T12:05:00Z</dcterms:created>
  <dcterms:modified xsi:type="dcterms:W3CDTF">2025-01-14T07:52:00Z</dcterms:modified>
</cp:coreProperties>
</file>